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81230" w14:textId="77777777" w:rsidR="0086143F" w:rsidRPr="00444373" w:rsidRDefault="007764A8" w:rsidP="002A4D12">
      <w:pPr>
        <w:tabs>
          <w:tab w:val="left" w:pos="3780"/>
        </w:tabs>
        <w:ind w:right="-97"/>
        <w:rPr>
          <w:sz w:val="22"/>
          <w:szCs w:val="22"/>
        </w:rPr>
      </w:pPr>
      <w:bookmarkStart w:id="0" w:name="_Hlk27735200"/>
      <w:r>
        <w:softHyphen/>
      </w:r>
      <w:r w:rsidR="00510C32">
        <w:softHyphen/>
      </w:r>
      <w:r w:rsidR="00510C32">
        <w:softHyphen/>
      </w:r>
      <w:r w:rsidR="00510C32">
        <w:softHyphen/>
      </w:r>
      <w:r w:rsidR="0086143F" w:rsidRPr="009977B9">
        <w:rPr>
          <w:b/>
          <w:sz w:val="24"/>
          <w:szCs w:val="22"/>
        </w:rPr>
        <w:t>The NEH's Division of Preservation and Access</w:t>
      </w:r>
      <w:r w:rsidR="0086143F" w:rsidRPr="009977B9">
        <w:rPr>
          <w:sz w:val="24"/>
          <w:szCs w:val="22"/>
        </w:rPr>
        <w:t xml:space="preserve"> </w:t>
      </w:r>
      <w:r w:rsidR="0086143F" w:rsidRPr="00444373">
        <w:rPr>
          <w:sz w:val="22"/>
          <w:szCs w:val="22"/>
        </w:rPr>
        <w:t>funds projects that preserve and create intellectual access to cultural resources of importance for research, education, and public programming in the humanities.</w:t>
      </w:r>
    </w:p>
    <w:p w14:paraId="6B2EB3C5" w14:textId="77777777" w:rsidR="0086143F" w:rsidRPr="00444373" w:rsidRDefault="0086143F" w:rsidP="002A4D12">
      <w:pPr>
        <w:ind w:right="-97"/>
        <w:rPr>
          <w:sz w:val="22"/>
          <w:szCs w:val="22"/>
        </w:rPr>
      </w:pPr>
    </w:p>
    <w:p w14:paraId="79B381D3" w14:textId="77777777" w:rsidR="0086143F" w:rsidRPr="00444373" w:rsidRDefault="0086143F" w:rsidP="002A4D12">
      <w:pPr>
        <w:ind w:right="-97"/>
        <w:jc w:val="center"/>
        <w:rPr>
          <w:b/>
          <w:sz w:val="22"/>
          <w:szCs w:val="22"/>
        </w:rPr>
      </w:pPr>
      <w:r w:rsidRPr="00444373">
        <w:rPr>
          <w:b/>
          <w:sz w:val="22"/>
          <w:szCs w:val="22"/>
        </w:rPr>
        <w:t>HUMANITIES COLLECTIONS AND REFERENCE RESOURCES</w:t>
      </w:r>
    </w:p>
    <w:p w14:paraId="76888631" w14:textId="77777777" w:rsidR="0086143F" w:rsidRDefault="0086143F" w:rsidP="002A4D12">
      <w:pPr>
        <w:autoSpaceDE w:val="0"/>
        <w:autoSpaceDN w:val="0"/>
        <w:adjustRightInd w:val="0"/>
        <w:ind w:right="-97"/>
        <w:rPr>
          <w:rFonts w:eastAsia="Times New Roman" w:cs="Georgia"/>
          <w:color w:val="000000"/>
          <w:sz w:val="22"/>
          <w:szCs w:val="22"/>
        </w:rPr>
      </w:pPr>
      <w:r w:rsidRPr="00444373">
        <w:rPr>
          <w:rFonts w:eastAsia="Times New Roman" w:cs="Georgia"/>
          <w:color w:val="000000"/>
          <w:sz w:val="22"/>
          <w:szCs w:val="22"/>
        </w:rPr>
        <w:t xml:space="preserve">This </w:t>
      </w:r>
      <w:r w:rsidRPr="00067A0D">
        <w:rPr>
          <w:rFonts w:eastAsia="Times New Roman" w:cs="Georgia"/>
          <w:color w:val="000000"/>
          <w:sz w:val="22"/>
          <w:szCs w:val="22"/>
        </w:rPr>
        <w:t xml:space="preserve">grant program supports the work of libraries, archives, museums, and historical organizations in extending the life of cultural heritage materials and making their intellectual content widely accessible. Support may be requested for a variety of activities, including: arranging and describing archival and manuscript collections; cataloging printed works, photographs, recorded sound, moving images, art, and material culture; conservation treatment; digitization; preserving and improving access to born-digital sources; creating oral history collections about war or imperiled cultural heritage; developing databases, digital resources, and tools to facilitate the use of cultural materials; creating encyclopedias; preparing dictionaries, linguistic corpora, and reference grammars; and producing resources for spatial analysis and representations of humanities data. Awards are up to $50,000 for planning </w:t>
      </w:r>
      <w:r w:rsidR="00A83114">
        <w:rPr>
          <w:rFonts w:eastAsia="Times New Roman" w:cs="Georgia"/>
          <w:color w:val="000000"/>
          <w:sz w:val="22"/>
          <w:szCs w:val="22"/>
        </w:rPr>
        <w:t>(</w:t>
      </w:r>
      <w:r w:rsidR="000B32A5">
        <w:rPr>
          <w:rFonts w:eastAsia="Times New Roman" w:cs="Georgia"/>
          <w:color w:val="000000"/>
          <w:sz w:val="22"/>
          <w:szCs w:val="22"/>
        </w:rPr>
        <w:t xml:space="preserve">for periods of up to two years) </w:t>
      </w:r>
      <w:r w:rsidRPr="00067A0D">
        <w:rPr>
          <w:rFonts w:eastAsia="Times New Roman" w:cs="Georgia"/>
          <w:color w:val="000000"/>
          <w:sz w:val="22"/>
          <w:szCs w:val="22"/>
        </w:rPr>
        <w:t>and $350,000 for implementation</w:t>
      </w:r>
      <w:r w:rsidR="000B32A5">
        <w:rPr>
          <w:rFonts w:eastAsia="Times New Roman" w:cs="Georgia"/>
          <w:color w:val="000000"/>
          <w:sz w:val="22"/>
          <w:szCs w:val="22"/>
        </w:rPr>
        <w:t xml:space="preserve"> (up to three years)</w:t>
      </w:r>
      <w:r w:rsidRPr="00067A0D">
        <w:rPr>
          <w:rFonts w:eastAsia="Times New Roman" w:cs="Georgia"/>
          <w:color w:val="000000"/>
          <w:sz w:val="22"/>
          <w:szCs w:val="22"/>
        </w:rPr>
        <w:t>.</w:t>
      </w:r>
      <w:r>
        <w:rPr>
          <w:rFonts w:eastAsia="Times New Roman" w:cs="Georgia"/>
          <w:color w:val="000000"/>
          <w:sz w:val="22"/>
          <w:szCs w:val="22"/>
        </w:rPr>
        <w:t xml:space="preserve"> </w:t>
      </w:r>
    </w:p>
    <w:p w14:paraId="6E910075" w14:textId="77777777" w:rsidR="0086143F" w:rsidRDefault="00670D27" w:rsidP="002A4D12">
      <w:pPr>
        <w:autoSpaceDE w:val="0"/>
        <w:autoSpaceDN w:val="0"/>
        <w:adjustRightInd w:val="0"/>
        <w:ind w:right="-97"/>
        <w:rPr>
          <w:rFonts w:eastAsia="Times New Roman" w:cs="Georgia"/>
          <w:color w:val="0563C2"/>
          <w:sz w:val="22"/>
          <w:szCs w:val="22"/>
        </w:rPr>
      </w:pPr>
      <w:hyperlink r:id="rId10" w:history="1">
        <w:r w:rsidR="0086143F" w:rsidRPr="00D20D78">
          <w:rPr>
            <w:rStyle w:val="Hyperlink"/>
            <w:rFonts w:eastAsia="Times New Roman" w:cs="Georgia"/>
            <w:sz w:val="22"/>
            <w:szCs w:val="22"/>
          </w:rPr>
          <w:t>www.neh.gov/grants/preservation/humanities-collections-and-reference-resources</w:t>
        </w:r>
      </w:hyperlink>
      <w:r w:rsidR="0086143F">
        <w:rPr>
          <w:rFonts w:eastAsia="Times New Roman" w:cs="Georgia"/>
          <w:color w:val="0563C2"/>
          <w:sz w:val="22"/>
          <w:szCs w:val="22"/>
        </w:rPr>
        <w:t xml:space="preserve">. </w:t>
      </w:r>
    </w:p>
    <w:p w14:paraId="4BCB6FAE" w14:textId="77777777" w:rsidR="0086143F" w:rsidRPr="0083555E" w:rsidRDefault="0086143F" w:rsidP="002A4D12">
      <w:pPr>
        <w:autoSpaceDE w:val="0"/>
        <w:autoSpaceDN w:val="0"/>
        <w:adjustRightInd w:val="0"/>
        <w:ind w:right="-97"/>
        <w:rPr>
          <w:rFonts w:eastAsia="Times New Roman" w:cs="Georgia"/>
          <w:b/>
          <w:i/>
          <w:sz w:val="22"/>
          <w:szCs w:val="22"/>
        </w:rPr>
      </w:pPr>
      <w:r w:rsidRPr="0083555E">
        <w:rPr>
          <w:rFonts w:eastAsia="Times New Roman" w:cs="Georgia"/>
          <w:b/>
          <w:i/>
          <w:sz w:val="22"/>
          <w:szCs w:val="22"/>
        </w:rPr>
        <w:t xml:space="preserve">Deadline: </w:t>
      </w:r>
      <w:r>
        <w:rPr>
          <w:rFonts w:eastAsia="Times New Roman" w:cs="Georgia"/>
          <w:b/>
          <w:i/>
          <w:sz w:val="22"/>
          <w:szCs w:val="22"/>
        </w:rPr>
        <w:t>July 15</w:t>
      </w:r>
      <w:r w:rsidRPr="0083555E">
        <w:rPr>
          <w:rFonts w:eastAsia="Times New Roman" w:cs="Georgia"/>
          <w:b/>
          <w:i/>
          <w:sz w:val="22"/>
          <w:szCs w:val="22"/>
        </w:rPr>
        <w:t>.</w:t>
      </w:r>
    </w:p>
    <w:p w14:paraId="568844B2" w14:textId="77777777" w:rsidR="0086143F" w:rsidRPr="00444373" w:rsidRDefault="0086143F" w:rsidP="002A4D12">
      <w:pPr>
        <w:autoSpaceDE w:val="0"/>
        <w:autoSpaceDN w:val="0"/>
        <w:adjustRightInd w:val="0"/>
        <w:ind w:right="-97"/>
        <w:rPr>
          <w:rFonts w:eastAsia="Times New Roman" w:cs="Georgia"/>
          <w:color w:val="000000"/>
          <w:sz w:val="22"/>
          <w:szCs w:val="22"/>
        </w:rPr>
      </w:pPr>
    </w:p>
    <w:p w14:paraId="44C03C60" w14:textId="77777777" w:rsidR="0086143F" w:rsidRPr="00444373" w:rsidRDefault="0086143F" w:rsidP="002A4D12">
      <w:pPr>
        <w:ind w:right="-97"/>
        <w:jc w:val="center"/>
        <w:rPr>
          <w:b/>
          <w:sz w:val="22"/>
          <w:szCs w:val="22"/>
        </w:rPr>
      </w:pPr>
      <w:r w:rsidRPr="00444373">
        <w:rPr>
          <w:b/>
          <w:sz w:val="22"/>
          <w:szCs w:val="22"/>
        </w:rPr>
        <w:t>SUSTAINING CULTURAL HERITAGE COLLECTIONS</w:t>
      </w:r>
    </w:p>
    <w:p w14:paraId="1DD9154E" w14:textId="77777777" w:rsidR="0086143F" w:rsidRDefault="0086143F" w:rsidP="002A4D12">
      <w:pPr>
        <w:autoSpaceDE w:val="0"/>
        <w:autoSpaceDN w:val="0"/>
        <w:adjustRightInd w:val="0"/>
        <w:ind w:right="-97"/>
        <w:rPr>
          <w:rFonts w:eastAsia="Times New Roman" w:cs="Georgia"/>
          <w:color w:val="000000"/>
          <w:sz w:val="22"/>
          <w:szCs w:val="22"/>
        </w:rPr>
      </w:pPr>
      <w:r w:rsidRPr="00444373">
        <w:rPr>
          <w:rFonts w:eastAsia="Times New Roman" w:cs="Georgia"/>
          <w:color w:val="000000"/>
          <w:sz w:val="22"/>
          <w:szCs w:val="22"/>
        </w:rPr>
        <w:t>This grant program focuses on preserving humanities collections and emphasizes sustainable preventive conservation strategies. Grants support planning and implementing preventive conservation measures, which typically include managing relative humidity and temperature levels in collection spaces, providing protective storage enclosures and systems for collections, and safeguarding collections from theft and fire. The program encourages sustainable preservation strategies that are cost effective, energy efficient, and environmentally sensitive and that strive to meet institution-specific preservation goals by mitigating the greatest risks to collections rather than focusing on prescriptive targets.</w:t>
      </w:r>
      <w:r>
        <w:rPr>
          <w:rFonts w:eastAsia="Times New Roman" w:cs="Georgia"/>
          <w:color w:val="000000"/>
          <w:sz w:val="22"/>
          <w:szCs w:val="22"/>
        </w:rPr>
        <w:t xml:space="preserve"> Awards are up to $350,000 for periods of up to five years. </w:t>
      </w:r>
    </w:p>
    <w:p w14:paraId="2C13106D" w14:textId="77777777" w:rsidR="0086143F" w:rsidRDefault="00670D27" w:rsidP="002A4D12">
      <w:pPr>
        <w:autoSpaceDE w:val="0"/>
        <w:autoSpaceDN w:val="0"/>
        <w:adjustRightInd w:val="0"/>
        <w:ind w:right="-97"/>
        <w:rPr>
          <w:rFonts w:eastAsia="Times New Roman" w:cs="Georgia"/>
          <w:color w:val="0563C2"/>
          <w:sz w:val="22"/>
          <w:szCs w:val="22"/>
        </w:rPr>
      </w:pPr>
      <w:hyperlink r:id="rId11" w:history="1">
        <w:r w:rsidR="0086143F" w:rsidRPr="00D20D78">
          <w:rPr>
            <w:rStyle w:val="Hyperlink"/>
            <w:rFonts w:eastAsia="Times New Roman" w:cs="Georgia"/>
            <w:sz w:val="22"/>
            <w:szCs w:val="22"/>
          </w:rPr>
          <w:t>www.neh.gov/grants/preservation/sustaining-cultural-heritage-collections</w:t>
        </w:r>
      </w:hyperlink>
      <w:r w:rsidR="0086143F">
        <w:rPr>
          <w:rFonts w:eastAsia="Times New Roman" w:cs="Georgia"/>
          <w:color w:val="0563C2"/>
          <w:sz w:val="22"/>
          <w:szCs w:val="22"/>
        </w:rPr>
        <w:t xml:space="preserve">. </w:t>
      </w:r>
    </w:p>
    <w:p w14:paraId="7269FD30" w14:textId="77777777" w:rsidR="0086143F" w:rsidRDefault="0086143F" w:rsidP="002A4D12">
      <w:pPr>
        <w:autoSpaceDE w:val="0"/>
        <w:autoSpaceDN w:val="0"/>
        <w:adjustRightInd w:val="0"/>
        <w:ind w:right="-97"/>
        <w:rPr>
          <w:rFonts w:eastAsia="Times New Roman" w:cs="Georgia"/>
          <w:b/>
          <w:i/>
          <w:sz w:val="22"/>
          <w:szCs w:val="22"/>
        </w:rPr>
      </w:pPr>
      <w:r>
        <w:rPr>
          <w:rFonts w:eastAsia="Times New Roman" w:cs="Georgia"/>
          <w:b/>
          <w:i/>
          <w:sz w:val="22"/>
          <w:szCs w:val="22"/>
        </w:rPr>
        <w:t xml:space="preserve">Deadline: January </w:t>
      </w:r>
      <w:r w:rsidR="00895017">
        <w:rPr>
          <w:rFonts w:eastAsia="Times New Roman" w:cs="Georgia"/>
          <w:b/>
          <w:i/>
          <w:sz w:val="22"/>
          <w:szCs w:val="22"/>
        </w:rPr>
        <w:t>30</w:t>
      </w:r>
      <w:r w:rsidRPr="00ED344F">
        <w:rPr>
          <w:rFonts w:eastAsia="Times New Roman" w:cs="Georgia"/>
          <w:b/>
          <w:i/>
          <w:sz w:val="22"/>
          <w:szCs w:val="22"/>
        </w:rPr>
        <w:t>.</w:t>
      </w:r>
    </w:p>
    <w:p w14:paraId="6723013D" w14:textId="77777777" w:rsidR="0086143F" w:rsidRPr="00444373" w:rsidRDefault="0086143F" w:rsidP="002A4D12">
      <w:pPr>
        <w:autoSpaceDE w:val="0"/>
        <w:autoSpaceDN w:val="0"/>
        <w:adjustRightInd w:val="0"/>
        <w:ind w:right="-97"/>
        <w:rPr>
          <w:rFonts w:eastAsia="Times New Roman" w:cs="Georgia"/>
          <w:color w:val="0563C2"/>
          <w:sz w:val="22"/>
          <w:szCs w:val="22"/>
        </w:rPr>
      </w:pPr>
    </w:p>
    <w:p w14:paraId="44F36317" w14:textId="77777777" w:rsidR="0086143F" w:rsidRPr="00444373" w:rsidRDefault="0086143F" w:rsidP="002A4D12">
      <w:pPr>
        <w:ind w:right="-97"/>
        <w:jc w:val="center"/>
        <w:rPr>
          <w:b/>
          <w:sz w:val="22"/>
          <w:szCs w:val="22"/>
        </w:rPr>
      </w:pPr>
      <w:r w:rsidRPr="00444373">
        <w:rPr>
          <w:b/>
          <w:sz w:val="22"/>
          <w:szCs w:val="22"/>
        </w:rPr>
        <w:t>PRESERVATION ASSISTANCE GRANTS FOR SMALLER INSTITUTIONS</w:t>
      </w:r>
    </w:p>
    <w:p w14:paraId="482D52B4" w14:textId="77777777" w:rsidR="006857A0" w:rsidRDefault="0086143F" w:rsidP="002A4D12">
      <w:pPr>
        <w:ind w:right="-97"/>
        <w:rPr>
          <w:rFonts w:eastAsia="Times New Roman" w:cs="Georgia"/>
          <w:b/>
          <w:i/>
        </w:rPr>
      </w:pPr>
      <w:r w:rsidRPr="00444373">
        <w:rPr>
          <w:rFonts w:eastAsia="Times New Roman" w:cs="Georgia"/>
          <w:color w:val="000000"/>
          <w:sz w:val="22"/>
          <w:szCs w:val="22"/>
        </w:rPr>
        <w:t>This category has been designed for small and mid-size</w:t>
      </w:r>
      <w:r w:rsidR="006D3BEB">
        <w:rPr>
          <w:rFonts w:eastAsia="Times New Roman" w:cs="Georgia"/>
          <w:color w:val="000000"/>
          <w:sz w:val="22"/>
          <w:szCs w:val="22"/>
        </w:rPr>
        <w:t>d</w:t>
      </w:r>
      <w:r w:rsidRPr="00444373">
        <w:rPr>
          <w:rFonts w:eastAsia="Times New Roman" w:cs="Georgia"/>
          <w:color w:val="000000"/>
          <w:sz w:val="22"/>
          <w:szCs w:val="22"/>
        </w:rPr>
        <w:t xml:space="preserve"> institutions to enhance their capacity to care for their humanities collections. Grants </w:t>
      </w:r>
      <w:r>
        <w:rPr>
          <w:rFonts w:eastAsia="Times New Roman" w:cs="Georgia"/>
          <w:color w:val="000000"/>
          <w:sz w:val="22"/>
          <w:szCs w:val="22"/>
        </w:rPr>
        <w:t xml:space="preserve">are </w:t>
      </w:r>
      <w:r w:rsidRPr="00444373">
        <w:rPr>
          <w:rFonts w:eastAsia="Times New Roman" w:cs="Georgia"/>
          <w:color w:val="000000"/>
          <w:sz w:val="22"/>
          <w:szCs w:val="22"/>
        </w:rPr>
        <w:t xml:space="preserve">available for preservation assessments, consultations </w:t>
      </w:r>
      <w:r w:rsidRPr="000B32A5">
        <w:rPr>
          <w:rFonts w:eastAsia="Times New Roman" w:cs="Georgia"/>
          <w:color w:val="000000"/>
          <w:sz w:val="22"/>
          <w:szCs w:val="22"/>
        </w:rPr>
        <w:t xml:space="preserve">with a preservation professional to address a specific preservation problem or to create a disaster response plan, attendance at preservation workshops, and the purchase of basic storage supplies or equipment. </w:t>
      </w:r>
      <w:bookmarkStart w:id="1" w:name="_Hlk27673236"/>
      <w:r w:rsidRPr="000B32A5">
        <w:rPr>
          <w:rFonts w:eastAsia="Times New Roman" w:cs="Georgia"/>
          <w:color w:val="000000"/>
          <w:sz w:val="22"/>
          <w:szCs w:val="22"/>
        </w:rPr>
        <w:t>Awards are up to $10,000 for periods of 18 months</w:t>
      </w:r>
      <w:r w:rsidR="006857A0" w:rsidRPr="000B32A5">
        <w:rPr>
          <w:rFonts w:eastAsia="Times New Roman" w:cs="Georgia"/>
          <w:color w:val="000000"/>
          <w:sz w:val="22"/>
          <w:szCs w:val="22"/>
        </w:rPr>
        <w:t xml:space="preserve">, or </w:t>
      </w:r>
      <w:r w:rsidR="006857A0" w:rsidRPr="000B32A5">
        <w:rPr>
          <w:sz w:val="22"/>
          <w:szCs w:val="22"/>
        </w:rPr>
        <w:t xml:space="preserve">up to $15,000 for projects responding to </w:t>
      </w:r>
      <w:hyperlink r:id="rId12" w:history="1">
        <w:r w:rsidR="002A4D12" w:rsidRPr="000B32A5">
          <w:rPr>
            <w:rStyle w:val="Hyperlink"/>
            <w:sz w:val="22"/>
            <w:szCs w:val="22"/>
          </w:rPr>
          <w:t>“A More Perfect Union”: An NEH Special Initiative Advancing Civic Education and Commemorating the Nation’s 250th Anniversary</w:t>
        </w:r>
      </w:hyperlink>
      <w:r w:rsidR="002A4D12" w:rsidRPr="000B32A5">
        <w:rPr>
          <w:sz w:val="22"/>
          <w:szCs w:val="22"/>
        </w:rPr>
        <w:t xml:space="preserve">. </w:t>
      </w:r>
      <w:hyperlink r:id="rId13" w:history="1">
        <w:r w:rsidR="006857A0" w:rsidRPr="000B32A5">
          <w:rPr>
            <w:rStyle w:val="Hyperlink"/>
            <w:rFonts w:eastAsia="Times New Roman" w:cs="Georgia"/>
            <w:sz w:val="22"/>
            <w:szCs w:val="22"/>
          </w:rPr>
          <w:t>www.neh.gov/grants/preservation/preservation-assistance-grants-smaller-institutions</w:t>
        </w:r>
      </w:hyperlink>
      <w:r w:rsidR="006857A0">
        <w:rPr>
          <w:rFonts w:eastAsia="Times New Roman" w:cs="Georgia"/>
          <w:color w:val="0563C2"/>
          <w:sz w:val="22"/>
          <w:szCs w:val="22"/>
        </w:rPr>
        <w:t xml:space="preserve">. </w:t>
      </w:r>
      <w:r w:rsidR="006857A0">
        <w:rPr>
          <w:rFonts w:eastAsia="Times New Roman" w:cs="Georgia"/>
          <w:b/>
          <w:i/>
          <w:sz w:val="22"/>
          <w:szCs w:val="22"/>
        </w:rPr>
        <w:t>Deadline: January 15</w:t>
      </w:r>
      <w:r w:rsidR="006857A0" w:rsidRPr="00F85832">
        <w:rPr>
          <w:rFonts w:eastAsia="Times New Roman" w:cs="Georgia"/>
          <w:b/>
          <w:i/>
          <w:sz w:val="22"/>
          <w:szCs w:val="22"/>
        </w:rPr>
        <w:t>.</w:t>
      </w:r>
    </w:p>
    <w:bookmarkEnd w:id="1"/>
    <w:p w14:paraId="0DCAAC12" w14:textId="77777777" w:rsidR="006857A0" w:rsidRDefault="006857A0" w:rsidP="002A4D12">
      <w:pPr>
        <w:autoSpaceDE w:val="0"/>
        <w:autoSpaceDN w:val="0"/>
        <w:adjustRightInd w:val="0"/>
        <w:ind w:right="-97"/>
        <w:jc w:val="center"/>
        <w:rPr>
          <w:rFonts w:eastAsia="Times New Roman" w:cs="Georgia"/>
          <w:color w:val="000000"/>
          <w:sz w:val="22"/>
          <w:szCs w:val="22"/>
        </w:rPr>
      </w:pPr>
    </w:p>
    <w:p w14:paraId="3337D880" w14:textId="77777777" w:rsidR="0086143F" w:rsidRPr="00444373" w:rsidRDefault="0086143F" w:rsidP="002A4D12">
      <w:pPr>
        <w:autoSpaceDE w:val="0"/>
        <w:autoSpaceDN w:val="0"/>
        <w:adjustRightInd w:val="0"/>
        <w:ind w:right="-97"/>
        <w:jc w:val="center"/>
        <w:rPr>
          <w:b/>
          <w:sz w:val="22"/>
          <w:szCs w:val="22"/>
        </w:rPr>
      </w:pPr>
      <w:r w:rsidRPr="00444373">
        <w:rPr>
          <w:b/>
          <w:sz w:val="22"/>
          <w:szCs w:val="22"/>
        </w:rPr>
        <w:lastRenderedPageBreak/>
        <w:t>NATIONAL DIGITAL NEWSPAPER PROGRAM</w:t>
      </w:r>
    </w:p>
    <w:p w14:paraId="0079758E" w14:textId="77777777" w:rsidR="0086143F" w:rsidRDefault="0086143F" w:rsidP="002A4D12">
      <w:pPr>
        <w:autoSpaceDE w:val="0"/>
        <w:autoSpaceDN w:val="0"/>
        <w:adjustRightInd w:val="0"/>
        <w:ind w:right="-97"/>
        <w:rPr>
          <w:rFonts w:eastAsia="Times New Roman" w:cs="Georgia"/>
          <w:color w:val="0563C2"/>
          <w:sz w:val="22"/>
          <w:szCs w:val="22"/>
        </w:rPr>
      </w:pPr>
      <w:r w:rsidRPr="00444373">
        <w:rPr>
          <w:rFonts w:eastAsia="Times New Roman" w:cs="Georgia"/>
          <w:color w:val="000000"/>
          <w:sz w:val="22"/>
          <w:szCs w:val="22"/>
        </w:rPr>
        <w:t xml:space="preserve">Based on the accomplishments of the United States Newspaper Program (USNP), which supported cataloging and microfilming of the newspapers published in this country since 1690, the division began in 2005 the National Digital Newspaper Program (NDNP). Awards to state projects fund digitization of selected microfilmed titles to provide enhanced access to state newspapers through “Chronicling America,” a digital repository maintained </w:t>
      </w:r>
      <w:r>
        <w:rPr>
          <w:rFonts w:eastAsia="Times New Roman" w:cs="Georgia"/>
          <w:color w:val="000000"/>
          <w:sz w:val="22"/>
          <w:szCs w:val="22"/>
        </w:rPr>
        <w:t xml:space="preserve">by the Library of Congress. Awards are up to $325,000 for periods of two years. </w:t>
      </w:r>
      <w:hyperlink r:id="rId14" w:history="1">
        <w:r w:rsidRPr="00F62F6F">
          <w:rPr>
            <w:rStyle w:val="Hyperlink"/>
            <w:rFonts w:eastAsia="Times New Roman" w:cs="Georgia"/>
            <w:sz w:val="22"/>
            <w:szCs w:val="22"/>
          </w:rPr>
          <w:t>www.neh.gov/grants/preservation/national-digital-newspaper-program</w:t>
        </w:r>
      </w:hyperlink>
      <w:r>
        <w:rPr>
          <w:rFonts w:eastAsia="Times New Roman" w:cs="Georgia"/>
          <w:color w:val="0563C2"/>
          <w:sz w:val="22"/>
          <w:szCs w:val="22"/>
        </w:rPr>
        <w:t>.</w:t>
      </w:r>
    </w:p>
    <w:p w14:paraId="4E9F6DE6" w14:textId="77777777" w:rsidR="0086143F" w:rsidRPr="00CC2EA2" w:rsidRDefault="0086143F" w:rsidP="002A4D12">
      <w:pPr>
        <w:autoSpaceDE w:val="0"/>
        <w:autoSpaceDN w:val="0"/>
        <w:adjustRightInd w:val="0"/>
        <w:ind w:right="-97"/>
        <w:rPr>
          <w:rFonts w:eastAsia="Times New Roman" w:cs="Georgia"/>
          <w:b/>
          <w:i/>
          <w:sz w:val="22"/>
          <w:szCs w:val="22"/>
        </w:rPr>
      </w:pPr>
      <w:r w:rsidRPr="00CC2EA2">
        <w:rPr>
          <w:rFonts w:eastAsia="Times New Roman" w:cs="Georgia"/>
          <w:b/>
          <w:i/>
          <w:sz w:val="22"/>
          <w:szCs w:val="22"/>
        </w:rPr>
        <w:t>Deadline: January 15.</w:t>
      </w:r>
    </w:p>
    <w:p w14:paraId="5547FBED" w14:textId="77777777" w:rsidR="0086143F" w:rsidRDefault="0086143F" w:rsidP="002A4D12">
      <w:pPr>
        <w:ind w:right="-97"/>
        <w:rPr>
          <w:rFonts w:eastAsia="Times New Roman" w:cs="Georgia"/>
          <w:color w:val="000000"/>
          <w:sz w:val="22"/>
          <w:szCs w:val="22"/>
        </w:rPr>
      </w:pPr>
    </w:p>
    <w:p w14:paraId="4598A391" w14:textId="77777777" w:rsidR="0086143F" w:rsidRPr="00444373" w:rsidRDefault="0086143F" w:rsidP="002A4D12">
      <w:pPr>
        <w:autoSpaceDE w:val="0"/>
        <w:autoSpaceDN w:val="0"/>
        <w:adjustRightInd w:val="0"/>
        <w:ind w:right="-97"/>
        <w:jc w:val="center"/>
        <w:rPr>
          <w:b/>
          <w:sz w:val="22"/>
          <w:szCs w:val="22"/>
        </w:rPr>
      </w:pPr>
      <w:r w:rsidRPr="00444373">
        <w:rPr>
          <w:b/>
          <w:sz w:val="22"/>
          <w:szCs w:val="22"/>
        </w:rPr>
        <w:t>RESEARCH AND DEVELOPMENT</w:t>
      </w:r>
    </w:p>
    <w:p w14:paraId="0BC7BDCE" w14:textId="77777777" w:rsidR="0086143F" w:rsidRPr="00D05523" w:rsidRDefault="0086143F" w:rsidP="002A4D12">
      <w:pPr>
        <w:autoSpaceDE w:val="0"/>
        <w:autoSpaceDN w:val="0"/>
        <w:adjustRightInd w:val="0"/>
        <w:ind w:right="-97"/>
        <w:rPr>
          <w:rFonts w:eastAsia="Times New Roman" w:cs="Georgia"/>
          <w:b/>
          <w:i/>
          <w:sz w:val="22"/>
          <w:szCs w:val="22"/>
        </w:rPr>
      </w:pPr>
      <w:r w:rsidRPr="00444373">
        <w:rPr>
          <w:rFonts w:eastAsia="Times New Roman" w:cs="Georgia"/>
          <w:color w:val="000000"/>
          <w:sz w:val="22"/>
          <w:szCs w:val="22"/>
        </w:rPr>
        <w:t>These grants support projects that address major challenges in preserving or providing access to humanities collections and resources. Challenges include the need to find better ways to preserve materials of critical importance to the nation’s cultural heritage—from fragile artifacts and manuscripts to analog recordings and digital assets subject to technological obsolescence—and to develop advanced modes of searching, discovering, and using such materials.</w:t>
      </w:r>
      <w:r>
        <w:rPr>
          <w:rFonts w:eastAsia="Times New Roman" w:cs="Georgia"/>
          <w:color w:val="000000"/>
          <w:sz w:val="22"/>
          <w:szCs w:val="22"/>
        </w:rPr>
        <w:t xml:space="preserve"> Awards are up to $350,000 for periods of up to three years. </w:t>
      </w:r>
      <w:hyperlink r:id="rId15" w:history="1">
        <w:r w:rsidR="000D308D" w:rsidRPr="008104E7">
          <w:rPr>
            <w:rStyle w:val="Hyperlink"/>
          </w:rPr>
          <w:t>www.neh.gov/grants/preservation/research-and-development</w:t>
        </w:r>
      </w:hyperlink>
      <w:r>
        <w:rPr>
          <w:rFonts w:eastAsia="Times New Roman" w:cs="Georgia"/>
          <w:color w:val="0563C2"/>
          <w:sz w:val="22"/>
          <w:szCs w:val="22"/>
        </w:rPr>
        <w:t xml:space="preserve">. </w:t>
      </w:r>
      <w:r w:rsidRPr="00D05523">
        <w:rPr>
          <w:rFonts w:eastAsia="Times New Roman" w:cs="Georgia"/>
          <w:b/>
          <w:i/>
          <w:sz w:val="22"/>
          <w:szCs w:val="22"/>
        </w:rPr>
        <w:t xml:space="preserve">Deadline </w:t>
      </w:r>
      <w:r>
        <w:rPr>
          <w:rFonts w:eastAsia="Times New Roman" w:cs="Georgia"/>
          <w:b/>
          <w:i/>
          <w:sz w:val="22"/>
          <w:szCs w:val="22"/>
        </w:rPr>
        <w:t>May</w:t>
      </w:r>
      <w:r w:rsidRPr="00D05523">
        <w:rPr>
          <w:rFonts w:eastAsia="Times New Roman" w:cs="Georgia"/>
          <w:b/>
          <w:i/>
          <w:sz w:val="22"/>
          <w:szCs w:val="22"/>
        </w:rPr>
        <w:t xml:space="preserve"> 15.</w:t>
      </w:r>
    </w:p>
    <w:p w14:paraId="08C9504C" w14:textId="77777777" w:rsidR="0086143F" w:rsidRPr="00444373" w:rsidRDefault="0086143F" w:rsidP="002A4D12">
      <w:pPr>
        <w:autoSpaceDE w:val="0"/>
        <w:autoSpaceDN w:val="0"/>
        <w:adjustRightInd w:val="0"/>
        <w:ind w:right="-97"/>
        <w:rPr>
          <w:rFonts w:eastAsia="Times New Roman" w:cs="Georgia"/>
          <w:color w:val="0563C2"/>
          <w:sz w:val="22"/>
          <w:szCs w:val="22"/>
        </w:rPr>
      </w:pPr>
    </w:p>
    <w:p w14:paraId="2E1A1986" w14:textId="77777777" w:rsidR="0086143F" w:rsidRPr="00444373" w:rsidRDefault="0086143F" w:rsidP="002A4D12">
      <w:pPr>
        <w:autoSpaceDE w:val="0"/>
        <w:autoSpaceDN w:val="0"/>
        <w:adjustRightInd w:val="0"/>
        <w:ind w:right="-97"/>
        <w:jc w:val="center"/>
        <w:rPr>
          <w:b/>
          <w:sz w:val="22"/>
          <w:szCs w:val="22"/>
        </w:rPr>
      </w:pPr>
      <w:r w:rsidRPr="00444373">
        <w:rPr>
          <w:b/>
          <w:sz w:val="22"/>
          <w:szCs w:val="22"/>
        </w:rPr>
        <w:t>PRESERVATION AND ACCESS EDUCATION AND TRAINING</w:t>
      </w:r>
    </w:p>
    <w:p w14:paraId="3A520013" w14:textId="77777777" w:rsidR="0086143F" w:rsidRDefault="0086143F" w:rsidP="002A4D12">
      <w:pPr>
        <w:autoSpaceDE w:val="0"/>
        <w:autoSpaceDN w:val="0"/>
        <w:adjustRightInd w:val="0"/>
        <w:ind w:right="-97"/>
        <w:rPr>
          <w:rFonts w:eastAsia="Times New Roman" w:cs="Georgia"/>
          <w:color w:val="000000"/>
          <w:sz w:val="22"/>
          <w:szCs w:val="22"/>
        </w:rPr>
      </w:pPr>
      <w:r w:rsidRPr="00444373">
        <w:rPr>
          <w:rFonts w:eastAsia="Times New Roman" w:cs="Georgia"/>
          <w:color w:val="000000"/>
          <w:sz w:val="22"/>
          <w:szCs w:val="22"/>
        </w:rPr>
        <w:t>These grants support education and training programs on the preservation and management of, and the creation of intellectual access to, library, archival, and material culture collections. Educational programs that meet national or regional needs may focus on disaster preparedness and response; collections care training; graduate programs in preservation and conservation; the skills and knowledge required to provide or enhance intellectual access to humanities collections; and preservation field services that serve a multi-state region and provide surveys, consultations, workshops, reference services, and informational materials to the staff of institutions responsible for the care of humanities collections</w:t>
      </w:r>
      <w:r w:rsidRPr="00C2782A">
        <w:rPr>
          <w:rFonts w:eastAsia="Times New Roman" w:cs="Georgia"/>
          <w:color w:val="000000"/>
          <w:sz w:val="22"/>
          <w:szCs w:val="22"/>
        </w:rPr>
        <w:t xml:space="preserve">. </w:t>
      </w:r>
      <w:r>
        <w:rPr>
          <w:rFonts w:eastAsia="Times New Roman" w:cs="Georgia"/>
          <w:color w:val="000000"/>
          <w:sz w:val="22"/>
          <w:szCs w:val="22"/>
        </w:rPr>
        <w:t xml:space="preserve">Awards are up to $175,000 for periods of up to two years. </w:t>
      </w:r>
    </w:p>
    <w:p w14:paraId="76D99CEF" w14:textId="77777777" w:rsidR="0086143F" w:rsidRDefault="00670D27" w:rsidP="002A4D12">
      <w:pPr>
        <w:autoSpaceDE w:val="0"/>
        <w:autoSpaceDN w:val="0"/>
        <w:adjustRightInd w:val="0"/>
        <w:ind w:right="-97"/>
        <w:rPr>
          <w:rFonts w:eastAsia="Times New Roman" w:cs="Georgia"/>
          <w:color w:val="0563C2"/>
          <w:sz w:val="22"/>
          <w:szCs w:val="22"/>
        </w:rPr>
      </w:pPr>
      <w:hyperlink r:id="rId16" w:history="1">
        <w:r w:rsidR="0086143F" w:rsidRPr="00D20D78">
          <w:rPr>
            <w:rStyle w:val="Hyperlink"/>
            <w:rFonts w:eastAsia="Times New Roman" w:cs="Georgia"/>
            <w:sz w:val="22"/>
            <w:szCs w:val="22"/>
          </w:rPr>
          <w:t>www.neh.gov/grants/preservation/preservation-and-access-education-and-training</w:t>
        </w:r>
      </w:hyperlink>
      <w:r w:rsidR="0086143F">
        <w:rPr>
          <w:rFonts w:eastAsia="Times New Roman" w:cs="Georgia"/>
          <w:color w:val="0563C2"/>
          <w:sz w:val="22"/>
          <w:szCs w:val="22"/>
        </w:rPr>
        <w:t>.</w:t>
      </w:r>
    </w:p>
    <w:p w14:paraId="15667A55" w14:textId="77777777" w:rsidR="0086143F" w:rsidRPr="00F33187" w:rsidRDefault="0086143F" w:rsidP="002A4D12">
      <w:pPr>
        <w:autoSpaceDE w:val="0"/>
        <w:autoSpaceDN w:val="0"/>
        <w:adjustRightInd w:val="0"/>
        <w:ind w:right="-97"/>
        <w:rPr>
          <w:rFonts w:eastAsia="Times New Roman" w:cs="Georgia"/>
          <w:b/>
          <w:i/>
          <w:sz w:val="22"/>
          <w:szCs w:val="22"/>
        </w:rPr>
      </w:pPr>
      <w:r w:rsidRPr="00F33187">
        <w:rPr>
          <w:rFonts w:eastAsia="Times New Roman" w:cs="Georgia"/>
          <w:b/>
          <w:i/>
          <w:sz w:val="22"/>
          <w:szCs w:val="22"/>
        </w:rPr>
        <w:t>Deadline: May 1</w:t>
      </w:r>
      <w:r>
        <w:rPr>
          <w:rFonts w:eastAsia="Times New Roman" w:cs="Georgia"/>
          <w:b/>
          <w:i/>
          <w:sz w:val="22"/>
          <w:szCs w:val="22"/>
        </w:rPr>
        <w:t>5.</w:t>
      </w:r>
    </w:p>
    <w:p w14:paraId="176FCBF3" w14:textId="77777777" w:rsidR="0086143F" w:rsidRPr="00444373" w:rsidRDefault="0086143F" w:rsidP="002A4D12">
      <w:pPr>
        <w:autoSpaceDE w:val="0"/>
        <w:autoSpaceDN w:val="0"/>
        <w:adjustRightInd w:val="0"/>
        <w:ind w:right="-97"/>
        <w:rPr>
          <w:rFonts w:eastAsia="Times New Roman" w:cs="Georgia"/>
          <w:color w:val="0563C2"/>
          <w:sz w:val="22"/>
          <w:szCs w:val="22"/>
        </w:rPr>
      </w:pPr>
    </w:p>
    <w:p w14:paraId="36EFDE2D" w14:textId="77777777" w:rsidR="0086143F" w:rsidRPr="00444373" w:rsidRDefault="0086143F" w:rsidP="002A4D12">
      <w:pPr>
        <w:autoSpaceDE w:val="0"/>
        <w:autoSpaceDN w:val="0"/>
        <w:adjustRightInd w:val="0"/>
        <w:ind w:right="-97"/>
        <w:jc w:val="center"/>
        <w:rPr>
          <w:b/>
          <w:sz w:val="22"/>
          <w:szCs w:val="22"/>
        </w:rPr>
      </w:pPr>
      <w:r w:rsidRPr="00444373">
        <w:rPr>
          <w:b/>
          <w:sz w:val="22"/>
          <w:szCs w:val="22"/>
        </w:rPr>
        <w:t>DOCUMENTING ENDANGERED LANGUAGES</w:t>
      </w:r>
    </w:p>
    <w:p w14:paraId="2B2B4754" w14:textId="77777777" w:rsidR="0086143F" w:rsidRDefault="0086143F" w:rsidP="002A4D12">
      <w:pPr>
        <w:autoSpaceDE w:val="0"/>
        <w:autoSpaceDN w:val="0"/>
        <w:adjustRightInd w:val="0"/>
        <w:ind w:right="-97"/>
        <w:rPr>
          <w:rFonts w:eastAsia="Times New Roman" w:cs="Georgia"/>
          <w:color w:val="0563C2"/>
          <w:sz w:val="22"/>
          <w:szCs w:val="22"/>
        </w:rPr>
      </w:pPr>
      <w:r w:rsidRPr="00444373">
        <w:rPr>
          <w:sz w:val="22"/>
          <w:szCs w:val="22"/>
        </w:rPr>
        <w:t xml:space="preserve">In partnership with the National Science Foundation. </w:t>
      </w:r>
      <w:r w:rsidRPr="00444373">
        <w:rPr>
          <w:rFonts w:eastAsia="Times New Roman" w:cs="Georgia"/>
          <w:color w:val="000000"/>
          <w:sz w:val="22"/>
          <w:szCs w:val="22"/>
        </w:rPr>
        <w:t>Awards are made to conduct fieldwork and other activities relevant to recording, documenting, and archiving endangered languages, including the preparation of lexicons, grammars, text samples, and databases</w:t>
      </w:r>
      <w:r>
        <w:rPr>
          <w:rFonts w:eastAsia="Times New Roman" w:cs="Georgia"/>
          <w:color w:val="000000"/>
          <w:sz w:val="22"/>
          <w:szCs w:val="22"/>
        </w:rPr>
        <w:t>.</w:t>
      </w:r>
      <w:r w:rsidR="000B32A5">
        <w:rPr>
          <w:rFonts w:eastAsia="Times New Roman" w:cs="Georgia"/>
          <w:color w:val="000000"/>
          <w:sz w:val="22"/>
          <w:szCs w:val="22"/>
        </w:rPr>
        <w:t xml:space="preserve"> </w:t>
      </w:r>
      <w:r w:rsidR="00BE0CEC" w:rsidRPr="00BE0CEC">
        <w:rPr>
          <w:rFonts w:eastAsia="Times New Roman" w:cs="Georgia"/>
          <w:color w:val="000000"/>
          <w:sz w:val="22"/>
          <w:szCs w:val="22"/>
        </w:rPr>
        <w:t>Senior Research Projects: $12,000</w:t>
      </w:r>
      <w:r w:rsidR="00BE0CEC">
        <w:rPr>
          <w:rFonts w:eastAsia="Times New Roman" w:cs="Georgia"/>
          <w:color w:val="000000"/>
          <w:sz w:val="22"/>
          <w:szCs w:val="22"/>
        </w:rPr>
        <w:t>-</w:t>
      </w:r>
      <w:r w:rsidR="00BE0CEC" w:rsidRPr="00BE0CEC">
        <w:rPr>
          <w:rFonts w:eastAsia="Times New Roman" w:cs="Georgia"/>
          <w:color w:val="000000"/>
          <w:sz w:val="22"/>
          <w:szCs w:val="22"/>
        </w:rPr>
        <w:t>$150,000 per year for one to three years</w:t>
      </w:r>
      <w:r w:rsidR="00897B7E">
        <w:rPr>
          <w:rFonts w:eastAsia="Times New Roman" w:cs="Georgia"/>
          <w:color w:val="000000"/>
          <w:sz w:val="22"/>
          <w:szCs w:val="22"/>
        </w:rPr>
        <w:t>; Fellowships: $5,000 per month for 6-12 months</w:t>
      </w:r>
      <w:r w:rsidR="000B32A5">
        <w:rPr>
          <w:rFonts w:eastAsia="Times New Roman" w:cs="Georgia"/>
          <w:color w:val="000000"/>
          <w:sz w:val="22"/>
          <w:szCs w:val="22"/>
        </w:rPr>
        <w:t xml:space="preserve">. </w:t>
      </w:r>
      <w:hyperlink r:id="rId17" w:history="1">
        <w:r w:rsidR="000D308D" w:rsidRPr="000D308D">
          <w:rPr>
            <w:rStyle w:val="Hyperlink"/>
            <w:rFonts w:eastAsia="Times New Roman" w:cs="Georgia"/>
            <w:sz w:val="22"/>
            <w:szCs w:val="22"/>
          </w:rPr>
          <w:t>www.neh.gov/grants/preservation/documenting-endangered-languages</w:t>
        </w:r>
      </w:hyperlink>
      <w:r>
        <w:rPr>
          <w:rFonts w:eastAsia="Times New Roman" w:cs="Georgia"/>
          <w:color w:val="0563C2"/>
          <w:sz w:val="22"/>
          <w:szCs w:val="22"/>
        </w:rPr>
        <w:t>.</w:t>
      </w:r>
    </w:p>
    <w:p w14:paraId="365C3955" w14:textId="77777777" w:rsidR="0086143F" w:rsidRPr="00DC0A61" w:rsidRDefault="0086143F" w:rsidP="002A4D12">
      <w:pPr>
        <w:autoSpaceDE w:val="0"/>
        <w:autoSpaceDN w:val="0"/>
        <w:adjustRightInd w:val="0"/>
        <w:ind w:right="-97"/>
        <w:rPr>
          <w:rFonts w:eastAsia="Times New Roman" w:cs="Georgia"/>
          <w:b/>
          <w:i/>
          <w:sz w:val="22"/>
          <w:szCs w:val="22"/>
        </w:rPr>
      </w:pPr>
      <w:r w:rsidRPr="00DC0A61">
        <w:rPr>
          <w:rFonts w:eastAsia="Times New Roman" w:cs="Georgia"/>
          <w:b/>
          <w:i/>
          <w:sz w:val="22"/>
          <w:szCs w:val="22"/>
        </w:rPr>
        <w:t xml:space="preserve">Deadline: </w:t>
      </w:r>
      <w:r>
        <w:rPr>
          <w:rFonts w:eastAsia="Times New Roman" w:cs="Georgia"/>
          <w:b/>
          <w:i/>
          <w:sz w:val="22"/>
          <w:szCs w:val="22"/>
        </w:rPr>
        <w:t>September 1</w:t>
      </w:r>
      <w:r w:rsidR="00895017">
        <w:rPr>
          <w:rFonts w:eastAsia="Times New Roman" w:cs="Georgia"/>
          <w:b/>
          <w:i/>
          <w:sz w:val="22"/>
          <w:szCs w:val="22"/>
        </w:rPr>
        <w:t>5.</w:t>
      </w:r>
    </w:p>
    <w:p w14:paraId="0B10473A" w14:textId="77777777" w:rsidR="0086143F" w:rsidRPr="00444373" w:rsidRDefault="0086143F" w:rsidP="002A4D12">
      <w:pPr>
        <w:autoSpaceDE w:val="0"/>
        <w:autoSpaceDN w:val="0"/>
        <w:adjustRightInd w:val="0"/>
        <w:ind w:right="-97"/>
        <w:rPr>
          <w:rFonts w:eastAsia="Times New Roman" w:cs="Georgia"/>
          <w:color w:val="0563C2"/>
          <w:sz w:val="22"/>
          <w:szCs w:val="22"/>
        </w:rPr>
      </w:pPr>
    </w:p>
    <w:p w14:paraId="0A892B47" w14:textId="77777777" w:rsidR="0086143F" w:rsidRDefault="0086143F" w:rsidP="002A4D12">
      <w:pPr>
        <w:autoSpaceDE w:val="0"/>
        <w:autoSpaceDN w:val="0"/>
        <w:adjustRightInd w:val="0"/>
        <w:ind w:right="-97"/>
        <w:rPr>
          <w:sz w:val="22"/>
          <w:szCs w:val="22"/>
        </w:rPr>
      </w:pPr>
    </w:p>
    <w:p w14:paraId="4B4E06E7" w14:textId="77777777" w:rsidR="0086143F" w:rsidRDefault="0086143F" w:rsidP="002A4D12">
      <w:pPr>
        <w:autoSpaceDE w:val="0"/>
        <w:autoSpaceDN w:val="0"/>
        <w:adjustRightInd w:val="0"/>
        <w:ind w:right="-97"/>
        <w:rPr>
          <w:bCs/>
          <w:i/>
          <w:iCs/>
          <w:color w:val="0462C1"/>
          <w:sz w:val="22"/>
          <w:szCs w:val="22"/>
        </w:rPr>
      </w:pPr>
      <w:r>
        <w:rPr>
          <w:b/>
          <w:bCs/>
          <w:i/>
          <w:iCs/>
          <w:sz w:val="22"/>
          <w:szCs w:val="22"/>
        </w:rPr>
        <w:t xml:space="preserve">Application materials </w:t>
      </w:r>
      <w:r w:rsidRPr="00EB3C31">
        <w:rPr>
          <w:bCs/>
          <w:i/>
          <w:iCs/>
          <w:sz w:val="22"/>
          <w:szCs w:val="22"/>
        </w:rPr>
        <w:t>are available on the Endowment’s website:</w:t>
      </w:r>
      <w:r>
        <w:rPr>
          <w:bCs/>
          <w:i/>
          <w:iCs/>
          <w:sz w:val="22"/>
          <w:szCs w:val="22"/>
        </w:rPr>
        <w:t xml:space="preserve"> </w:t>
      </w:r>
      <w:hyperlink r:id="rId18" w:history="1">
        <w:r w:rsidRPr="00D20D78">
          <w:rPr>
            <w:rStyle w:val="Hyperlink"/>
            <w:bCs/>
            <w:i/>
            <w:iCs/>
            <w:sz w:val="22"/>
            <w:szCs w:val="22"/>
          </w:rPr>
          <w:t>www.neh.gov</w:t>
        </w:r>
      </w:hyperlink>
      <w:r>
        <w:rPr>
          <w:bCs/>
          <w:i/>
          <w:iCs/>
          <w:sz w:val="22"/>
          <w:szCs w:val="22"/>
        </w:rPr>
        <w:t xml:space="preserve">. </w:t>
      </w:r>
      <w:r w:rsidRPr="00EB3C31">
        <w:rPr>
          <w:bCs/>
          <w:i/>
          <w:iCs/>
          <w:sz w:val="22"/>
          <w:szCs w:val="22"/>
        </w:rPr>
        <w:t xml:space="preserve"> </w:t>
      </w:r>
    </w:p>
    <w:p w14:paraId="0B6BAA08" w14:textId="77777777" w:rsidR="00F542FB" w:rsidRPr="00F542FB" w:rsidRDefault="0086143F" w:rsidP="002A4D12">
      <w:pPr>
        <w:pStyle w:val="Letterheadbodycopy"/>
        <w:tabs>
          <w:tab w:val="left" w:pos="180"/>
        </w:tabs>
        <w:spacing w:before="0" w:beforeAutospacing="0"/>
        <w:ind w:left="0" w:right="-97"/>
      </w:pPr>
      <w:r w:rsidRPr="00EB3C31">
        <w:rPr>
          <w:bCs/>
          <w:i/>
          <w:iCs/>
          <w:sz w:val="22"/>
          <w:szCs w:val="22"/>
        </w:rPr>
        <w:t xml:space="preserve">All applications must be submitted through Grants.gov. Staff members of the Division of </w:t>
      </w:r>
      <w:r>
        <w:rPr>
          <w:bCs/>
          <w:i/>
          <w:iCs/>
          <w:sz w:val="22"/>
          <w:szCs w:val="22"/>
        </w:rPr>
        <w:t>Preservation and Access</w:t>
      </w:r>
      <w:r w:rsidRPr="00EB3C31">
        <w:rPr>
          <w:bCs/>
          <w:i/>
          <w:iCs/>
          <w:sz w:val="22"/>
          <w:szCs w:val="22"/>
        </w:rPr>
        <w:t xml:space="preserve"> are available to answer questions; call 202-606-</w:t>
      </w:r>
      <w:r>
        <w:rPr>
          <w:bCs/>
          <w:i/>
          <w:iCs/>
          <w:sz w:val="22"/>
          <w:szCs w:val="22"/>
        </w:rPr>
        <w:t>8570</w:t>
      </w:r>
      <w:r w:rsidRPr="00EB3C31">
        <w:rPr>
          <w:bCs/>
          <w:i/>
          <w:iCs/>
          <w:sz w:val="22"/>
          <w:szCs w:val="22"/>
        </w:rPr>
        <w:t xml:space="preserve"> or </w:t>
      </w:r>
      <w:r>
        <w:rPr>
          <w:bCs/>
          <w:i/>
          <w:iCs/>
          <w:sz w:val="22"/>
          <w:szCs w:val="22"/>
        </w:rPr>
        <w:t xml:space="preserve">email </w:t>
      </w:r>
      <w:hyperlink r:id="rId19" w:history="1">
        <w:r w:rsidRPr="00D20D78">
          <w:rPr>
            <w:rStyle w:val="Hyperlink"/>
            <w:bCs/>
            <w:i/>
            <w:iCs/>
            <w:sz w:val="22"/>
            <w:szCs w:val="22"/>
          </w:rPr>
          <w:t>preservation@neh.gov</w:t>
        </w:r>
      </w:hyperlink>
      <w:r w:rsidRPr="00EB3C31">
        <w:rPr>
          <w:bCs/>
          <w:i/>
          <w:iCs/>
          <w:sz w:val="22"/>
          <w:szCs w:val="22"/>
        </w:rPr>
        <w:t>.</w:t>
      </w:r>
      <w:r>
        <w:rPr>
          <w:bCs/>
          <w:i/>
          <w:iCs/>
          <w:sz w:val="22"/>
          <w:szCs w:val="22"/>
        </w:rPr>
        <w:t xml:space="preserve"> </w:t>
      </w:r>
      <w:r w:rsidRPr="00EB3C31">
        <w:rPr>
          <w:bCs/>
          <w:i/>
          <w:iCs/>
          <w:sz w:val="22"/>
          <w:szCs w:val="22"/>
        </w:rPr>
        <w:t>Hearing-impaired applicants may contact NEH via TDD at 866-372-2930.</w:t>
      </w:r>
      <w:bookmarkEnd w:id="0"/>
    </w:p>
    <w:sectPr w:rsidR="00F542FB" w:rsidRPr="00F542FB" w:rsidSect="0086143F">
      <w:footerReference w:type="even" r:id="rId20"/>
      <w:footerReference w:type="default" r:id="rId21"/>
      <w:headerReference w:type="first" r:id="rId22"/>
      <w:pgSz w:w="12240" w:h="15840"/>
      <w:pgMar w:top="2059" w:right="1440" w:bottom="1152" w:left="1627" w:header="345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73731" w14:textId="77777777" w:rsidR="0086143F" w:rsidRDefault="0086143F" w:rsidP="00D234A8">
      <w:r>
        <w:separator/>
      </w:r>
    </w:p>
  </w:endnote>
  <w:endnote w:type="continuationSeparator" w:id="0">
    <w:p w14:paraId="58DD2F30" w14:textId="77777777" w:rsidR="0086143F" w:rsidRDefault="0086143F" w:rsidP="00D2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Semibold">
    <w:altName w:val="Cambria"/>
    <w:panose1 w:val="020B0604020202020204"/>
    <w:charset w:val="00"/>
    <w:family w:val="roman"/>
    <w:pitch w:val="variable"/>
    <w:sig w:usb0="60000287" w:usb1="00000001"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4638863"/>
      <w:docPartObj>
        <w:docPartGallery w:val="Page Numbers (Bottom of Page)"/>
        <w:docPartUnique/>
      </w:docPartObj>
    </w:sdtPr>
    <w:sdtEndPr>
      <w:rPr>
        <w:rStyle w:val="PageNumber"/>
      </w:rPr>
    </w:sdtEndPr>
    <w:sdtContent>
      <w:p w14:paraId="4A257FF6" w14:textId="77777777" w:rsidR="00B9732B" w:rsidRDefault="00B9732B" w:rsidP="00BC63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AE3F3" w14:textId="77777777" w:rsidR="00B9732B" w:rsidRDefault="00B97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C747" w14:textId="77777777" w:rsidR="00B9732B" w:rsidRPr="00180D9B" w:rsidRDefault="00B9732B" w:rsidP="00967794">
    <w:pPr>
      <w:pStyle w:val="Footer"/>
      <w:framePr w:w="12218" w:wrap="none" w:vAnchor="text" w:hAnchor="page" w:x="1" w:y="-894"/>
      <w:jc w:val="center"/>
      <w:rPr>
        <w:rStyle w:val="PageNumber"/>
        <w:rFonts w:ascii="Georgia" w:hAnsi="Georgia"/>
      </w:rPr>
    </w:pPr>
  </w:p>
  <w:p w14:paraId="5D6CA0FE" w14:textId="77777777" w:rsidR="003E6CA1" w:rsidRPr="007764A8" w:rsidRDefault="003E6CA1" w:rsidP="00595A59">
    <w:pPr>
      <w:pStyle w:val="Footer"/>
      <w:tabs>
        <w:tab w:val="clear" w:pos="4680"/>
        <w:tab w:val="clear" w:pos="9360"/>
        <w:tab w:val="left" w:pos="5835"/>
      </w:tabs>
      <w:rPr>
        <w:vertAlign w:val="subscript"/>
      </w:rPr>
    </w:pPr>
    <w:r>
      <w:rPr>
        <w:noProof/>
      </w:rPr>
      <w:drawing>
        <wp:anchor distT="0" distB="0" distL="114300" distR="114300" simplePos="0" relativeHeight="251666432" behindDoc="1" locked="0" layoutInCell="1" allowOverlap="1" wp14:anchorId="0777AAE6">
          <wp:simplePos x="0" y="0"/>
          <wp:positionH relativeFrom="page">
            <wp:align>center</wp:align>
          </wp:positionH>
          <wp:positionV relativeFrom="paragraph">
            <wp:posOffset>-623570</wp:posOffset>
          </wp:positionV>
          <wp:extent cx="7772400" cy="8869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iv_letterhead-footer-page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8869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5A59">
      <w:tab/>
    </w:r>
    <w:r w:rsidR="007764A8">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E9C94" w14:textId="77777777" w:rsidR="0086143F" w:rsidRDefault="0086143F" w:rsidP="00D234A8">
      <w:r>
        <w:separator/>
      </w:r>
    </w:p>
  </w:footnote>
  <w:footnote w:type="continuationSeparator" w:id="0">
    <w:p w14:paraId="05B99EA1" w14:textId="77777777" w:rsidR="0086143F" w:rsidRDefault="0086143F" w:rsidP="00D23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DDE8" w14:textId="77777777" w:rsidR="004B2F30" w:rsidRDefault="00510C32">
    <w:pPr>
      <w:pStyle w:val="Header"/>
    </w:pPr>
    <w:r w:rsidRPr="00242112">
      <w:rPr>
        <w:rFonts w:ascii="Minion Pro Semibold" w:hAnsi="Minion Pro Semibold"/>
        <w:b/>
        <w:bCs/>
        <w:noProof/>
        <w:sz w:val="20"/>
        <w:szCs w:val="20"/>
      </w:rPr>
      <w:drawing>
        <wp:anchor distT="0" distB="0" distL="114300" distR="114300" simplePos="0" relativeHeight="251661312" behindDoc="1" locked="0" layoutInCell="1" allowOverlap="0" wp14:anchorId="01FC633E" wp14:editId="4A77F479">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_letterhead-ABH.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CC656E">
      <w:rPr>
        <w:noProof/>
      </w:rPr>
      <mc:AlternateContent>
        <mc:Choice Requires="wps">
          <w:drawing>
            <wp:anchor distT="0" distB="0" distL="114300" distR="114300" simplePos="0" relativeHeight="251665408" behindDoc="0" locked="0" layoutInCell="1" allowOverlap="1" wp14:anchorId="30991573" wp14:editId="7BD8B916">
              <wp:simplePos x="0" y="0"/>
              <wp:positionH relativeFrom="column">
                <wp:posOffset>7124700</wp:posOffset>
              </wp:positionH>
              <wp:positionV relativeFrom="paragraph">
                <wp:posOffset>1823720</wp:posOffset>
              </wp:positionV>
              <wp:extent cx="3822192"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22192" cy="274320"/>
                      </a:xfrm>
                      <a:prstGeom prst="rect">
                        <a:avLst/>
                      </a:prstGeom>
                      <a:noFill/>
                      <a:ln w="6350">
                        <a:noFill/>
                      </a:ln>
                    </wps:spPr>
                    <wps:txbx>
                      <w:txbxContent>
                        <w:p w14:paraId="1B059840" w14:textId="77777777" w:rsidR="00CC656E" w:rsidRPr="00F0364D" w:rsidRDefault="00CC656E" w:rsidP="00CC656E">
                          <w:pPr>
                            <w:rPr>
                              <w:rFonts w:ascii="Minion Pro" w:hAnsi="Minion Pro" w:cs="Times New Roman (Body CS)"/>
                              <w:b/>
                              <w:bCs/>
                              <w:spacing w:val="40"/>
                              <w:sz w:val="20"/>
                              <w:szCs w:val="20"/>
                            </w:rPr>
                          </w:pPr>
                          <w:r w:rsidRPr="00F0364D">
                            <w:rPr>
                              <w:rFonts w:ascii="Minion Pro" w:hAnsi="Minion Pro" w:cs="Times New Roman (Body CS)"/>
                              <w:b/>
                              <w:bCs/>
                              <w:spacing w:val="40"/>
                              <w:sz w:val="20"/>
                              <w:szCs w:val="20"/>
                            </w:rPr>
                            <w:t>DIVISION OF PRESERVATION AND ACCESS</w:t>
                          </w:r>
                          <w:r>
                            <w:rPr>
                              <w:rFonts w:ascii="Minion Pro" w:hAnsi="Minion Pro" w:cs="Times New Roman (Body CS)"/>
                              <w:b/>
                              <w:bCs/>
                              <w:spacing w:val="40"/>
                              <w:sz w:val="20"/>
                              <w:szCs w:val="20"/>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91573" id="_x0000_t202" coordsize="21600,21600" o:spt="202" path="m,l,21600r21600,l21600,xe">
              <v:stroke joinstyle="miter"/>
              <v:path gradientshapeok="t" o:connecttype="rect"/>
            </v:shapetype>
            <v:shape id="Text Box 1" o:spid="_x0000_s1026" type="#_x0000_t202" style="position:absolute;margin-left:561pt;margin-top:143.6pt;width:300.9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" filled="f" stroked="f" strokeweight=".5pt">
              <v:textbox>
                <w:txbxContent>
                  <w:p w:rsidR="00CC656E" w:rsidRPr="00F0364D" w:rsidRDefault="00CC656E" w:rsidP="00CC656E">
                    <w:pPr>
                      <w:rPr>
                        <w:rFonts w:ascii="Minion Pro" w:hAnsi="Minion Pro" w:cs="Times New Roman (Body CS)"/>
                        <w:b/>
                        <w:bCs/>
                        <w:spacing w:val="40"/>
                        <w:sz w:val="20"/>
                        <w:szCs w:val="20"/>
                      </w:rPr>
                    </w:pPr>
                    <w:r w:rsidRPr="00F0364D">
                      <w:rPr>
                        <w:rFonts w:ascii="Minion Pro" w:hAnsi="Minion Pro" w:cs="Times New Roman (Body CS)"/>
                        <w:b/>
                        <w:bCs/>
                        <w:spacing w:val="40"/>
                        <w:sz w:val="20"/>
                        <w:szCs w:val="20"/>
                      </w:rPr>
                      <w:t>DIVISION OF PRESERVATION AND ACCESS</w:t>
                    </w:r>
                    <w:r>
                      <w:rPr>
                        <w:rFonts w:ascii="Minion Pro" w:hAnsi="Minion Pro" w:cs="Times New Roman (Body CS)"/>
                        <w:b/>
                        <w:bCs/>
                        <w:spacing w:val="40"/>
                        <w:sz w:val="20"/>
                        <w:szCs w:val="20"/>
                      </w:rPr>
                      <w:softHyphen/>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3F"/>
    <w:rsid w:val="00026B21"/>
    <w:rsid w:val="00033E1C"/>
    <w:rsid w:val="0006130E"/>
    <w:rsid w:val="00072D75"/>
    <w:rsid w:val="0007734E"/>
    <w:rsid w:val="000A1A6C"/>
    <w:rsid w:val="000B32A5"/>
    <w:rsid w:val="000D308D"/>
    <w:rsid w:val="000F4482"/>
    <w:rsid w:val="00103D00"/>
    <w:rsid w:val="00123C3D"/>
    <w:rsid w:val="00162BB1"/>
    <w:rsid w:val="00167624"/>
    <w:rsid w:val="00175C7B"/>
    <w:rsid w:val="00180D9B"/>
    <w:rsid w:val="00194CED"/>
    <w:rsid w:val="001A112C"/>
    <w:rsid w:val="001D3190"/>
    <w:rsid w:val="001F4A09"/>
    <w:rsid w:val="00236D98"/>
    <w:rsid w:val="00242112"/>
    <w:rsid w:val="002545B0"/>
    <w:rsid w:val="00257F73"/>
    <w:rsid w:val="002A4D12"/>
    <w:rsid w:val="002B7478"/>
    <w:rsid w:val="00336DDC"/>
    <w:rsid w:val="00351EBB"/>
    <w:rsid w:val="0037236C"/>
    <w:rsid w:val="003B09DC"/>
    <w:rsid w:val="003B1BB6"/>
    <w:rsid w:val="003D100F"/>
    <w:rsid w:val="003E6CA1"/>
    <w:rsid w:val="003F49DA"/>
    <w:rsid w:val="003F52AA"/>
    <w:rsid w:val="00414595"/>
    <w:rsid w:val="004B2F30"/>
    <w:rsid w:val="004B3780"/>
    <w:rsid w:val="005036BC"/>
    <w:rsid w:val="00510C32"/>
    <w:rsid w:val="00585E0F"/>
    <w:rsid w:val="00595A59"/>
    <w:rsid w:val="005C20FD"/>
    <w:rsid w:val="005C3467"/>
    <w:rsid w:val="005E73AE"/>
    <w:rsid w:val="005F1091"/>
    <w:rsid w:val="00604EF1"/>
    <w:rsid w:val="00670D27"/>
    <w:rsid w:val="006857A0"/>
    <w:rsid w:val="006C50C3"/>
    <w:rsid w:val="006D3BEB"/>
    <w:rsid w:val="006E68C5"/>
    <w:rsid w:val="006F17DA"/>
    <w:rsid w:val="00700635"/>
    <w:rsid w:val="007054C2"/>
    <w:rsid w:val="007663D5"/>
    <w:rsid w:val="007764A8"/>
    <w:rsid w:val="00782E5F"/>
    <w:rsid w:val="007E1D86"/>
    <w:rsid w:val="0086143F"/>
    <w:rsid w:val="00895017"/>
    <w:rsid w:val="00897B7E"/>
    <w:rsid w:val="008C42D5"/>
    <w:rsid w:val="009226E9"/>
    <w:rsid w:val="009653B6"/>
    <w:rsid w:val="00967794"/>
    <w:rsid w:val="009952A4"/>
    <w:rsid w:val="00A66541"/>
    <w:rsid w:val="00A73B77"/>
    <w:rsid w:val="00A83114"/>
    <w:rsid w:val="00AA7ADB"/>
    <w:rsid w:val="00AB3F7E"/>
    <w:rsid w:val="00AC26CB"/>
    <w:rsid w:val="00AC61C5"/>
    <w:rsid w:val="00B17129"/>
    <w:rsid w:val="00B9732B"/>
    <w:rsid w:val="00BB39E7"/>
    <w:rsid w:val="00BE0CEC"/>
    <w:rsid w:val="00BE47AE"/>
    <w:rsid w:val="00C40867"/>
    <w:rsid w:val="00CC656E"/>
    <w:rsid w:val="00CE3ADA"/>
    <w:rsid w:val="00D234A8"/>
    <w:rsid w:val="00D246E2"/>
    <w:rsid w:val="00D37A9B"/>
    <w:rsid w:val="00DB0058"/>
    <w:rsid w:val="00DD0F54"/>
    <w:rsid w:val="00DD187E"/>
    <w:rsid w:val="00DF4577"/>
    <w:rsid w:val="00E24AB5"/>
    <w:rsid w:val="00E3140B"/>
    <w:rsid w:val="00E53892"/>
    <w:rsid w:val="00F02B2E"/>
    <w:rsid w:val="00F0364D"/>
    <w:rsid w:val="00F05126"/>
    <w:rsid w:val="00F13599"/>
    <w:rsid w:val="00F24CC0"/>
    <w:rsid w:val="00F40785"/>
    <w:rsid w:val="00F542FB"/>
    <w:rsid w:val="00F64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46502C"/>
  <w14:defaultImageDpi w14:val="32767"/>
  <w15:chartTrackingRefBased/>
  <w15:docId w15:val="{C699CF10-9CE7-4AC2-A210-4161D31C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143F"/>
    <w:rPr>
      <w:rFonts w:ascii="Georgia" w:eastAsia="Calibri" w:hAnsi="Georgia"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4A8"/>
    <w:pPr>
      <w:tabs>
        <w:tab w:val="center" w:pos="4680"/>
        <w:tab w:val="right" w:pos="936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D234A8"/>
    <w:rPr>
      <w:rFonts w:eastAsiaTheme="minorEastAsia"/>
    </w:rPr>
  </w:style>
  <w:style w:type="paragraph" w:styleId="Footer">
    <w:name w:val="footer"/>
    <w:basedOn w:val="Normal"/>
    <w:link w:val="FooterChar"/>
    <w:uiPriority w:val="99"/>
    <w:unhideWhenUsed/>
    <w:rsid w:val="00D234A8"/>
    <w:pPr>
      <w:tabs>
        <w:tab w:val="center" w:pos="4680"/>
        <w:tab w:val="right" w:pos="936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D234A8"/>
    <w:rPr>
      <w:rFonts w:eastAsiaTheme="minorEastAsia"/>
    </w:rPr>
  </w:style>
  <w:style w:type="paragraph" w:customStyle="1" w:styleId="Textstyle">
    <w:name w:val="Text style"/>
    <w:basedOn w:val="Normal"/>
    <w:rsid w:val="00E3140B"/>
    <w:rPr>
      <w:rFonts w:asciiTheme="minorHAnsi" w:eastAsiaTheme="minorEastAsia" w:hAnsiTheme="minorHAnsi" w:cstheme="minorBidi"/>
      <w:sz w:val="22"/>
      <w:szCs w:val="24"/>
    </w:rPr>
  </w:style>
  <w:style w:type="paragraph" w:customStyle="1" w:styleId="Letterheadbodycopy">
    <w:name w:val="Letterhead body copy"/>
    <w:rsid w:val="00257F73"/>
    <w:pPr>
      <w:spacing w:before="100" w:beforeAutospacing="1" w:after="100" w:afterAutospacing="1" w:line="260" w:lineRule="exact"/>
      <w:ind w:left="180" w:right="720"/>
      <w:contextualSpacing/>
    </w:pPr>
    <w:rPr>
      <w:rFonts w:ascii="Georgia" w:eastAsiaTheme="minorEastAsia" w:hAnsi="Georgia"/>
      <w:sz w:val="21"/>
    </w:rPr>
  </w:style>
  <w:style w:type="character" w:styleId="PageNumber">
    <w:name w:val="page number"/>
    <w:basedOn w:val="DefaultParagraphFont"/>
    <w:uiPriority w:val="99"/>
    <w:semiHidden/>
    <w:unhideWhenUsed/>
    <w:rsid w:val="00336DDC"/>
  </w:style>
  <w:style w:type="character" w:styleId="Hyperlink">
    <w:name w:val="Hyperlink"/>
    <w:basedOn w:val="DefaultParagraphFont"/>
    <w:rsid w:val="0086143F"/>
    <w:rPr>
      <w:color w:val="0000FF"/>
      <w:u w:val="single"/>
    </w:rPr>
  </w:style>
  <w:style w:type="paragraph" w:styleId="BodyText">
    <w:name w:val="Body Text"/>
    <w:basedOn w:val="Normal"/>
    <w:link w:val="BodyTextChar"/>
    <w:rsid w:val="0086143F"/>
    <w:rPr>
      <w:szCs w:val="20"/>
    </w:rPr>
  </w:style>
  <w:style w:type="character" w:customStyle="1" w:styleId="BodyTextChar">
    <w:name w:val="Body Text Char"/>
    <w:basedOn w:val="DefaultParagraphFont"/>
    <w:link w:val="BodyText"/>
    <w:rsid w:val="0086143F"/>
    <w:rPr>
      <w:rFonts w:ascii="Georgia" w:eastAsia="Calibri" w:hAnsi="Georgia" w:cs="Times New Roman"/>
      <w:sz w:val="21"/>
      <w:szCs w:val="20"/>
    </w:rPr>
  </w:style>
  <w:style w:type="character" w:styleId="UnresolvedMention">
    <w:name w:val="Unresolved Mention"/>
    <w:basedOn w:val="DefaultParagraphFont"/>
    <w:uiPriority w:val="99"/>
    <w:rsid w:val="000B32A5"/>
    <w:rPr>
      <w:color w:val="605E5C"/>
      <w:shd w:val="clear" w:color="auto" w:fill="E1DFDD"/>
    </w:rPr>
  </w:style>
  <w:style w:type="paragraph" w:styleId="BalloonText">
    <w:name w:val="Balloon Text"/>
    <w:basedOn w:val="Normal"/>
    <w:link w:val="BalloonTextChar"/>
    <w:uiPriority w:val="99"/>
    <w:semiHidden/>
    <w:unhideWhenUsed/>
    <w:rsid w:val="001F4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09"/>
    <w:rPr>
      <w:rFonts w:ascii="Segoe UI" w:eastAsia="Calibri" w:hAnsi="Segoe UI" w:cs="Segoe UI"/>
      <w:sz w:val="18"/>
      <w:szCs w:val="18"/>
    </w:rPr>
  </w:style>
  <w:style w:type="character" w:styleId="FollowedHyperlink">
    <w:name w:val="FollowedHyperlink"/>
    <w:basedOn w:val="DefaultParagraphFont"/>
    <w:uiPriority w:val="99"/>
    <w:semiHidden/>
    <w:unhideWhenUsed/>
    <w:rsid w:val="002A4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h.gov/grants/preservation/preservation-assistance-grants-smaller-institutions" TargetMode="External"/><Relationship Id="rId18" Type="http://schemas.openxmlformats.org/officeDocument/2006/relationships/hyperlink" Target="http://www.neh.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neh.gov/250" TargetMode="External"/><Relationship Id="rId17" Type="http://schemas.openxmlformats.org/officeDocument/2006/relationships/hyperlink" Target="http://www.neh.gov/grants/preservation/documenting-endangered-languages" TargetMode="External"/><Relationship Id="rId2" Type="http://schemas.openxmlformats.org/officeDocument/2006/relationships/customXml" Target="../customXml/item2.xml"/><Relationship Id="rId16" Type="http://schemas.openxmlformats.org/officeDocument/2006/relationships/hyperlink" Target="http://www.neh.gov/grants/preservation/preservation-and-access-education-and-trai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h.gov/grants/preservation/sustaining-cultural-heritage-colle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eh.gov/grants/preservation/research-and-development" TargetMode="External"/><Relationship Id="rId23" Type="http://schemas.openxmlformats.org/officeDocument/2006/relationships/fontTable" Target="fontTable.xml"/><Relationship Id="rId10" Type="http://schemas.openxmlformats.org/officeDocument/2006/relationships/hyperlink" Target="http://www.neh.gov/grants/preservation/humanities-collections-and-reference-resources" TargetMode="External"/><Relationship Id="rId19" Type="http://schemas.openxmlformats.org/officeDocument/2006/relationships/hyperlink" Target="mailto:preservation@neh.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neh.gov/grants/preservation/national-digital-newspaper-program"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ehpdc\Library\UserLib\MSOfficeXP\Templates\Letterhead\Pres&amp;Acc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4" ma:contentTypeDescription="Create a new document." ma:contentTypeScope="" ma:versionID="3bc8e0d8d1b59b40a7f1c03028747109">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c183957bdaf37079f87a4d93d68835fa"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DB2A-03BA-48FB-AC84-1100A3E7BD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723AE-55DE-41C9-BEE8-2E1E0A9658EF}">
  <ds:schemaRefs>
    <ds:schemaRef ds:uri="http://schemas.microsoft.com/sharepoint/v3/contenttype/forms"/>
  </ds:schemaRefs>
</ds:datastoreItem>
</file>

<file path=customXml/itemProps3.xml><?xml version="1.0" encoding="utf-8"?>
<ds:datastoreItem xmlns:ds="http://schemas.openxmlformats.org/officeDocument/2006/customXml" ds:itemID="{9FB4F0FE-352C-4B1C-A218-3631A362C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A1CD9-51A5-7946-A6D4-8FBD8DB7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nehpdc\Library\UserLib\MSOfficeXP\Templates\Letterhead\Pres&amp;Access.dotx</Template>
  <TotalTime>0</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Adriana</dc:creator>
  <cp:keywords/>
  <dc:description/>
  <cp:lastModifiedBy>Clements, Jacquelyn</cp:lastModifiedBy>
  <cp:revision>2</cp:revision>
  <cp:lastPrinted>2019-12-20T00:16:00Z</cp:lastPrinted>
  <dcterms:created xsi:type="dcterms:W3CDTF">2020-05-08T16:52:00Z</dcterms:created>
  <dcterms:modified xsi:type="dcterms:W3CDTF">2020-05-08T16:52:00Z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y fmtid="{D5CDD505-2E9C-101B-9397-08002B2CF9AE}" pid="3" name="Order">
    <vt:r8>100</vt:r8>
  </property>
</Properties>
</file>